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0632" w14:textId="77777777" w:rsidR="00762127" w:rsidRDefault="00762127" w:rsidP="00F674E6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5DB8F53" w14:textId="40AED5CE" w:rsidR="00FF24CF" w:rsidRDefault="00FF24CF" w:rsidP="00F674E6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Play </w:t>
      </w:r>
      <w:r w:rsidR="00762127">
        <w:rPr>
          <w:rFonts w:ascii="Times New Roman" w:hAnsi="Times New Roman" w:cs="Times New Roman"/>
          <w:b/>
          <w:bCs/>
        </w:rPr>
        <w:t>3: Ages 7-11</w:t>
      </w:r>
    </w:p>
    <w:p w14:paraId="03166335" w14:textId="77777777" w:rsidR="00FF24CF" w:rsidRDefault="00FF24CF" w:rsidP="00F674E6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CE8AC11" w14:textId="77777777" w:rsidR="00FF24CF" w:rsidRDefault="00FF24CF" w:rsidP="00F674E6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51DCA6A" w14:textId="77777777" w:rsidR="00FF24CF" w:rsidRPr="00663797" w:rsidRDefault="00FF24CF" w:rsidP="00F674E6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63797">
        <w:rPr>
          <w:rFonts w:ascii="Times New Roman" w:hAnsi="Times New Roman" w:cs="Times New Roman"/>
        </w:rPr>
        <w:t>Daphne</w:t>
      </w:r>
      <w:r>
        <w:rPr>
          <w:rFonts w:ascii="Times New Roman" w:hAnsi="Times New Roman" w:cs="Times New Roman"/>
        </w:rPr>
        <w:t xml:space="preserve"> O.</w:t>
      </w:r>
      <w:r w:rsidRPr="00663797">
        <w:rPr>
          <w:rFonts w:ascii="Times New Roman" w:hAnsi="Times New Roman" w:cs="Times New Roman"/>
        </w:rPr>
        <w:t xml:space="preserve"> Pack</w:t>
      </w:r>
    </w:p>
    <w:p w14:paraId="72EB24DA" w14:textId="77777777" w:rsidR="00FF24CF" w:rsidRPr="00663797" w:rsidRDefault="00FF24CF" w:rsidP="00F674E6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Home and Family</w:t>
      </w:r>
      <w:r w:rsidRPr="00663797">
        <w:rPr>
          <w:rFonts w:ascii="Times New Roman" w:hAnsi="Times New Roman" w:cs="Times New Roman"/>
        </w:rPr>
        <w:t>, Brigham Young University-Idaho</w:t>
      </w:r>
    </w:p>
    <w:p w14:paraId="41F1C6BE" w14:textId="77777777" w:rsidR="00FF24CF" w:rsidRPr="00663797" w:rsidRDefault="00FF24CF" w:rsidP="00F674E6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63797">
        <w:rPr>
          <w:rFonts w:ascii="Times New Roman" w:hAnsi="Times New Roman" w:cs="Times New Roman"/>
        </w:rPr>
        <w:t>CHILD310: Early and Middle Child Development</w:t>
      </w:r>
    </w:p>
    <w:p w14:paraId="73623120" w14:textId="77777777" w:rsidR="00FF24CF" w:rsidRPr="00663797" w:rsidRDefault="00FF24CF" w:rsidP="00F674E6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63797">
        <w:rPr>
          <w:rFonts w:ascii="Times New Roman" w:hAnsi="Times New Roman" w:cs="Times New Roman"/>
        </w:rPr>
        <w:t>Brother Rowe</w:t>
      </w:r>
    </w:p>
    <w:p w14:paraId="19038B1E" w14:textId="37524EC0" w:rsidR="00516804" w:rsidRDefault="00FF24CF" w:rsidP="00F674E6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8, 2025</w:t>
      </w:r>
    </w:p>
    <w:p w14:paraId="6BA3DCDC" w14:textId="77777777" w:rsidR="00516804" w:rsidRDefault="005168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DBB3B1" w14:textId="4AEC7B14" w:rsidR="00FF24CF" w:rsidRDefault="008337D5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For this play assignment, I played improv games with my cousins over Thanks</w:t>
      </w:r>
      <w:r w:rsidR="00F11955">
        <w:rPr>
          <w:rFonts w:ascii="Times New Roman" w:hAnsi="Times New Roman" w:cs="Times New Roman"/>
        </w:rPr>
        <w:t xml:space="preserve">giving break. </w:t>
      </w:r>
      <w:r w:rsidR="00A17FDC">
        <w:rPr>
          <w:rFonts w:ascii="Times New Roman" w:hAnsi="Times New Roman" w:cs="Times New Roman"/>
        </w:rPr>
        <w:t>Thi</w:t>
      </w:r>
      <w:r w:rsidR="009E14A1">
        <w:rPr>
          <w:rFonts w:ascii="Times New Roman" w:hAnsi="Times New Roman" w:cs="Times New Roman"/>
        </w:rPr>
        <w:t xml:space="preserve">s was inspired by two activities mentioned </w:t>
      </w:r>
      <w:r w:rsidR="00E806D1">
        <w:rPr>
          <w:rFonts w:ascii="Times New Roman" w:hAnsi="Times New Roman" w:cs="Times New Roman"/>
        </w:rPr>
        <w:t>in the developmentally appropriate applications for 7-year-</w:t>
      </w:r>
      <w:r w:rsidR="00653008">
        <w:rPr>
          <w:rFonts w:ascii="Times New Roman" w:hAnsi="Times New Roman" w:cs="Times New Roman"/>
        </w:rPr>
        <w:t xml:space="preserve">olds and 11-12-year-olds. The first </w:t>
      </w:r>
      <w:r w:rsidR="00A44AD4">
        <w:rPr>
          <w:rFonts w:ascii="Times New Roman" w:hAnsi="Times New Roman" w:cs="Times New Roman"/>
        </w:rPr>
        <w:t xml:space="preserve">application </w:t>
      </w:r>
      <w:r w:rsidR="00311402">
        <w:rPr>
          <w:rFonts w:ascii="Times New Roman" w:hAnsi="Times New Roman" w:cs="Times New Roman"/>
        </w:rPr>
        <w:t>for 7-y</w:t>
      </w:r>
      <w:r w:rsidR="00087AED">
        <w:rPr>
          <w:rFonts w:ascii="Times New Roman" w:hAnsi="Times New Roman" w:cs="Times New Roman"/>
        </w:rPr>
        <w:t xml:space="preserve">ear-olds was </w:t>
      </w:r>
      <w:r w:rsidR="00A44AD4">
        <w:rPr>
          <w:rFonts w:ascii="Times New Roman" w:hAnsi="Times New Roman" w:cs="Times New Roman"/>
        </w:rPr>
        <w:t xml:space="preserve">to “offer </w:t>
      </w:r>
      <w:r w:rsidR="004B2B36">
        <w:rPr>
          <w:rFonts w:ascii="Times New Roman" w:hAnsi="Times New Roman" w:cs="Times New Roman"/>
        </w:rPr>
        <w:t xml:space="preserve">dress-up clothes and props </w:t>
      </w:r>
      <w:r w:rsidR="00093343">
        <w:rPr>
          <w:rFonts w:ascii="Times New Roman" w:hAnsi="Times New Roman" w:cs="Times New Roman"/>
        </w:rPr>
        <w:t>for planning and staging ‘original’ shows</w:t>
      </w:r>
      <w:r w:rsidR="00A11318">
        <w:rPr>
          <w:rFonts w:ascii="Times New Roman" w:hAnsi="Times New Roman" w:cs="Times New Roman"/>
        </w:rPr>
        <w:t xml:space="preserve">; encourage children to write their own stories </w:t>
      </w:r>
      <w:r w:rsidR="00AD6A1B">
        <w:rPr>
          <w:rFonts w:ascii="Times New Roman" w:hAnsi="Times New Roman" w:cs="Times New Roman"/>
        </w:rPr>
        <w:t xml:space="preserve">or songs </w:t>
      </w:r>
      <w:r w:rsidR="00311402">
        <w:rPr>
          <w:rFonts w:ascii="Times New Roman" w:hAnsi="Times New Roman" w:cs="Times New Roman"/>
        </w:rPr>
        <w:t>and be sure to attend their ‘performances’.”</w:t>
      </w:r>
      <w:r w:rsidR="00B719BB">
        <w:rPr>
          <w:rFonts w:ascii="Times New Roman" w:hAnsi="Times New Roman" w:cs="Times New Roman"/>
        </w:rPr>
        <w:t xml:space="preserve"> (</w:t>
      </w:r>
      <w:proofErr w:type="spellStart"/>
      <w:r w:rsidR="00B719BB">
        <w:rPr>
          <w:rFonts w:ascii="Times New Roman" w:hAnsi="Times New Roman" w:cs="Times New Roman"/>
        </w:rPr>
        <w:t>Marotz</w:t>
      </w:r>
      <w:proofErr w:type="spellEnd"/>
      <w:r w:rsidR="00B719BB">
        <w:rPr>
          <w:rFonts w:ascii="Times New Roman" w:hAnsi="Times New Roman" w:cs="Times New Roman"/>
        </w:rPr>
        <w:t>, 2023).</w:t>
      </w:r>
      <w:r w:rsidR="00311402">
        <w:rPr>
          <w:rFonts w:ascii="Times New Roman" w:hAnsi="Times New Roman" w:cs="Times New Roman"/>
        </w:rPr>
        <w:t xml:space="preserve"> The second application </w:t>
      </w:r>
      <w:r w:rsidR="00087AED">
        <w:rPr>
          <w:rFonts w:ascii="Times New Roman" w:hAnsi="Times New Roman" w:cs="Times New Roman"/>
        </w:rPr>
        <w:t xml:space="preserve">for 11-12-year-olds was to </w:t>
      </w:r>
      <w:r w:rsidR="004B01A0">
        <w:rPr>
          <w:rFonts w:ascii="Times New Roman" w:hAnsi="Times New Roman" w:cs="Times New Roman"/>
        </w:rPr>
        <w:t>“help children stage a play</w:t>
      </w:r>
      <w:r w:rsidR="001C754D">
        <w:rPr>
          <w:rFonts w:ascii="Times New Roman" w:hAnsi="Times New Roman" w:cs="Times New Roman"/>
        </w:rPr>
        <w:t xml:space="preserve">; invite them to write the script, </w:t>
      </w:r>
      <w:r w:rsidR="00840ADB">
        <w:rPr>
          <w:rFonts w:ascii="Times New Roman" w:hAnsi="Times New Roman" w:cs="Times New Roman"/>
        </w:rPr>
        <w:t xml:space="preserve">design scenery, </w:t>
      </w:r>
      <w:r w:rsidR="008301D8">
        <w:rPr>
          <w:rFonts w:ascii="Times New Roman" w:hAnsi="Times New Roman" w:cs="Times New Roman"/>
        </w:rPr>
        <w:t xml:space="preserve">construct simple props, and rehearse.” </w:t>
      </w:r>
      <w:r w:rsidR="00B719BB">
        <w:rPr>
          <w:rFonts w:ascii="Times New Roman" w:hAnsi="Times New Roman" w:cs="Times New Roman"/>
        </w:rPr>
        <w:t>(</w:t>
      </w:r>
      <w:proofErr w:type="spellStart"/>
      <w:r w:rsidR="00B719BB">
        <w:rPr>
          <w:rFonts w:ascii="Times New Roman" w:hAnsi="Times New Roman" w:cs="Times New Roman"/>
        </w:rPr>
        <w:t>Marotz</w:t>
      </w:r>
      <w:proofErr w:type="spellEnd"/>
      <w:r w:rsidR="00B719BB">
        <w:rPr>
          <w:rFonts w:ascii="Times New Roman" w:hAnsi="Times New Roman" w:cs="Times New Roman"/>
        </w:rPr>
        <w:t>, 2023).</w:t>
      </w:r>
    </w:p>
    <w:p w14:paraId="7B309235" w14:textId="1E13CBDE" w:rsidR="00511C47" w:rsidRDefault="00B719BB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220F">
        <w:rPr>
          <w:rFonts w:ascii="Times New Roman" w:hAnsi="Times New Roman" w:cs="Times New Roman"/>
        </w:rPr>
        <w:t xml:space="preserve">I played a variety of acting and improv games with my husband, </w:t>
      </w:r>
      <w:r w:rsidR="00C65966">
        <w:rPr>
          <w:rFonts w:ascii="Times New Roman" w:hAnsi="Times New Roman" w:cs="Times New Roman"/>
        </w:rPr>
        <w:t xml:space="preserve">siblings, and three cousins, one of whom is eight and another is eleven. </w:t>
      </w:r>
      <w:r w:rsidR="00C24435">
        <w:rPr>
          <w:rFonts w:ascii="Times New Roman" w:hAnsi="Times New Roman" w:cs="Times New Roman"/>
        </w:rPr>
        <w:t>It was like a mix of a bunch of stage plays with scripts written in the moment off the top of our heads</w:t>
      </w:r>
      <w:r w:rsidR="00F209C1">
        <w:rPr>
          <w:rFonts w:ascii="Times New Roman" w:hAnsi="Times New Roman" w:cs="Times New Roman"/>
        </w:rPr>
        <w:t xml:space="preserve">, creating silly and random scenes with the props and background we were given. This was </w:t>
      </w:r>
      <w:r w:rsidR="000D2B90">
        <w:rPr>
          <w:rFonts w:ascii="Times New Roman" w:hAnsi="Times New Roman" w:cs="Times New Roman"/>
        </w:rPr>
        <w:t xml:space="preserve">a form of play because it was pleasurable, </w:t>
      </w:r>
      <w:r w:rsidR="0073006D">
        <w:rPr>
          <w:rFonts w:ascii="Times New Roman" w:hAnsi="Times New Roman" w:cs="Times New Roman"/>
        </w:rPr>
        <w:t xml:space="preserve">intrinsically motivated, freely chosen, </w:t>
      </w:r>
      <w:r w:rsidR="003D40B1">
        <w:rPr>
          <w:rFonts w:ascii="Times New Roman" w:hAnsi="Times New Roman" w:cs="Times New Roman"/>
        </w:rPr>
        <w:t xml:space="preserve">actively engaging, </w:t>
      </w:r>
      <w:r w:rsidR="007A6F66">
        <w:rPr>
          <w:rFonts w:ascii="Times New Roman" w:hAnsi="Times New Roman" w:cs="Times New Roman"/>
        </w:rPr>
        <w:t xml:space="preserve">and a non-literal exploration of the imagination. </w:t>
      </w:r>
      <w:r w:rsidR="007935E6">
        <w:rPr>
          <w:rFonts w:ascii="Times New Roman" w:hAnsi="Times New Roman" w:cs="Times New Roman"/>
        </w:rPr>
        <w:t xml:space="preserve">For my youngest cousin Arthur especially, it was a challenge to be creative and come up with scenarios and stories </w:t>
      </w:r>
      <w:r w:rsidR="00026881">
        <w:rPr>
          <w:rFonts w:ascii="Times New Roman" w:hAnsi="Times New Roman" w:cs="Times New Roman"/>
        </w:rPr>
        <w:t xml:space="preserve">in response to previous actions of the other participants. I could see his mind working around </w:t>
      </w:r>
      <w:r w:rsidR="007E176C">
        <w:rPr>
          <w:rFonts w:ascii="Times New Roman" w:hAnsi="Times New Roman" w:cs="Times New Roman"/>
        </w:rPr>
        <w:t>possibilities and imagining up new explanations for things.</w:t>
      </w:r>
    </w:p>
    <w:p w14:paraId="7FF21648" w14:textId="5075824C" w:rsidR="009B5734" w:rsidRDefault="009B5734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4D2">
        <w:rPr>
          <w:rFonts w:ascii="Times New Roman" w:hAnsi="Times New Roman" w:cs="Times New Roman"/>
        </w:rPr>
        <w:t>Thi</w:t>
      </w:r>
      <w:r w:rsidR="001304B4">
        <w:rPr>
          <w:rFonts w:ascii="Times New Roman" w:hAnsi="Times New Roman" w:cs="Times New Roman"/>
        </w:rPr>
        <w:t xml:space="preserve">s activity </w:t>
      </w:r>
      <w:r w:rsidR="004B7B62">
        <w:rPr>
          <w:rFonts w:ascii="Times New Roman" w:hAnsi="Times New Roman" w:cs="Times New Roman"/>
        </w:rPr>
        <w:t xml:space="preserve">affected all areas of development </w:t>
      </w:r>
      <w:r w:rsidR="00A77194">
        <w:rPr>
          <w:rFonts w:ascii="Times New Roman" w:hAnsi="Times New Roman" w:cs="Times New Roman"/>
        </w:rPr>
        <w:t>like</w:t>
      </w:r>
      <w:r w:rsidR="00B3156E">
        <w:rPr>
          <w:rFonts w:ascii="Times New Roman" w:hAnsi="Times New Roman" w:cs="Times New Roman"/>
        </w:rPr>
        <w:t xml:space="preserve"> physical exertion and motor control (acting out complex scenes), </w:t>
      </w:r>
      <w:r w:rsidR="00A77194">
        <w:rPr>
          <w:rFonts w:ascii="Times New Roman" w:hAnsi="Times New Roman" w:cs="Times New Roman"/>
        </w:rPr>
        <w:t>perceptual-cognitive development (</w:t>
      </w:r>
      <w:r w:rsidR="00545E70">
        <w:rPr>
          <w:rFonts w:ascii="Times New Roman" w:hAnsi="Times New Roman" w:cs="Times New Roman"/>
        </w:rPr>
        <w:t>thinking about another person’s actions and opinions, building off of that</w:t>
      </w:r>
      <w:r w:rsidR="003E0A22">
        <w:rPr>
          <w:rFonts w:ascii="Times New Roman" w:hAnsi="Times New Roman" w:cs="Times New Roman"/>
        </w:rPr>
        <w:t xml:space="preserve">), </w:t>
      </w:r>
      <w:r w:rsidR="00E1587A">
        <w:rPr>
          <w:rFonts w:ascii="Times New Roman" w:hAnsi="Times New Roman" w:cs="Times New Roman"/>
        </w:rPr>
        <w:t xml:space="preserve">speech and language development (using new words to explain things, hearing adults and teenagers use more complex </w:t>
      </w:r>
      <w:r w:rsidR="00680198">
        <w:rPr>
          <w:rFonts w:ascii="Times New Roman" w:hAnsi="Times New Roman" w:cs="Times New Roman"/>
        </w:rPr>
        <w:t xml:space="preserve">language), </w:t>
      </w:r>
      <w:r w:rsidR="0065713B">
        <w:rPr>
          <w:rFonts w:ascii="Times New Roman" w:hAnsi="Times New Roman" w:cs="Times New Roman"/>
        </w:rPr>
        <w:t>and social-emotional development (</w:t>
      </w:r>
      <w:r w:rsidR="005C2B59">
        <w:rPr>
          <w:rFonts w:ascii="Times New Roman" w:hAnsi="Times New Roman" w:cs="Times New Roman"/>
        </w:rPr>
        <w:t xml:space="preserve">participating in a team game, following rules, being aware of self and others, </w:t>
      </w:r>
      <w:r w:rsidR="004B33C7">
        <w:rPr>
          <w:rFonts w:ascii="Times New Roman" w:hAnsi="Times New Roman" w:cs="Times New Roman"/>
        </w:rPr>
        <w:t>and performing for others).</w:t>
      </w:r>
    </w:p>
    <w:p w14:paraId="76CA0D5C" w14:textId="1C5BD9D7" w:rsidR="004B33C7" w:rsidRDefault="004B33C7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054A">
        <w:rPr>
          <w:rFonts w:ascii="Times New Roman" w:hAnsi="Times New Roman" w:cs="Times New Roman"/>
        </w:rPr>
        <w:t>During this play activity I felt very energetic and free. It was f</w:t>
      </w:r>
      <w:r w:rsidR="00230A01">
        <w:rPr>
          <w:rFonts w:ascii="Times New Roman" w:hAnsi="Times New Roman" w:cs="Times New Roman"/>
        </w:rPr>
        <w:t xml:space="preserve">un being able to be creative and think outside the box by creating imaginary scenarios with others. </w:t>
      </w:r>
      <w:r w:rsidR="004626E4">
        <w:rPr>
          <w:rFonts w:ascii="Times New Roman" w:hAnsi="Times New Roman" w:cs="Times New Roman"/>
        </w:rPr>
        <w:t xml:space="preserve">This activity could not </w:t>
      </w:r>
      <w:r w:rsidR="004626E4">
        <w:rPr>
          <w:rFonts w:ascii="Times New Roman" w:hAnsi="Times New Roman" w:cs="Times New Roman"/>
        </w:rPr>
        <w:lastRenderedPageBreak/>
        <w:t xml:space="preserve">really be done </w:t>
      </w:r>
      <w:r w:rsidR="009E1887">
        <w:rPr>
          <w:rFonts w:ascii="Times New Roman" w:hAnsi="Times New Roman" w:cs="Times New Roman"/>
        </w:rPr>
        <w:t>alone but</w:t>
      </w:r>
      <w:r w:rsidR="004626E4">
        <w:rPr>
          <w:rFonts w:ascii="Times New Roman" w:hAnsi="Times New Roman" w:cs="Times New Roman"/>
        </w:rPr>
        <w:t xml:space="preserve"> doing it with </w:t>
      </w:r>
      <w:r w:rsidR="009E1887">
        <w:rPr>
          <w:rFonts w:ascii="Times New Roman" w:hAnsi="Times New Roman" w:cs="Times New Roman"/>
        </w:rPr>
        <w:t xml:space="preserve">others helped not only the game to </w:t>
      </w:r>
      <w:r w:rsidR="00951166">
        <w:rPr>
          <w:rFonts w:ascii="Times New Roman" w:hAnsi="Times New Roman" w:cs="Times New Roman"/>
        </w:rPr>
        <w:t>function but</w:t>
      </w:r>
      <w:r w:rsidR="009E1887">
        <w:rPr>
          <w:rFonts w:ascii="Times New Roman" w:hAnsi="Times New Roman" w:cs="Times New Roman"/>
        </w:rPr>
        <w:t xml:space="preserve"> also fostered group unity and cooperation. It was great</w:t>
      </w:r>
      <w:r w:rsidR="007C33D1">
        <w:rPr>
          <w:rFonts w:ascii="Times New Roman" w:hAnsi="Times New Roman" w:cs="Times New Roman"/>
        </w:rPr>
        <w:t xml:space="preserve"> to bond as a family by doing something fun and seeing what everyone comes up with. </w:t>
      </w:r>
    </w:p>
    <w:p w14:paraId="50559633" w14:textId="6DB87242" w:rsidR="00951166" w:rsidRDefault="00951166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0785">
        <w:rPr>
          <w:rFonts w:ascii="Times New Roman" w:hAnsi="Times New Roman" w:cs="Times New Roman"/>
        </w:rPr>
        <w:t xml:space="preserve">I can incorporate this play into my busy lifestyle as a student by </w:t>
      </w:r>
      <w:r w:rsidR="007F4359">
        <w:rPr>
          <w:rFonts w:ascii="Times New Roman" w:hAnsi="Times New Roman" w:cs="Times New Roman"/>
        </w:rPr>
        <w:t xml:space="preserve">taking time to be less serious and </w:t>
      </w:r>
      <w:r w:rsidR="00B77715">
        <w:rPr>
          <w:rFonts w:ascii="Times New Roman" w:hAnsi="Times New Roman" w:cs="Times New Roman"/>
        </w:rPr>
        <w:t>act out bits with my husband and friends for fun. I can also just create imaginary scenarios in my head to help</w:t>
      </w:r>
      <w:r w:rsidR="00261D8D">
        <w:rPr>
          <w:rFonts w:ascii="Times New Roman" w:hAnsi="Times New Roman" w:cs="Times New Roman"/>
        </w:rPr>
        <w:t xml:space="preserve"> put myself into the shoes of someone else to better understand them and their experiences. </w:t>
      </w:r>
      <w:r w:rsidR="00257802">
        <w:rPr>
          <w:rFonts w:ascii="Times New Roman" w:hAnsi="Times New Roman" w:cs="Times New Roman"/>
        </w:rPr>
        <w:t xml:space="preserve">Another way is to incorporate this imagination into my class and personal art projects. </w:t>
      </w:r>
    </w:p>
    <w:p w14:paraId="36D67C4A" w14:textId="15C27271" w:rsidR="00257802" w:rsidRDefault="00257802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7611">
        <w:rPr>
          <w:rFonts w:ascii="Times New Roman" w:hAnsi="Times New Roman" w:cs="Times New Roman"/>
        </w:rPr>
        <w:t xml:space="preserve">To adapt this play to a pre-school child, I would provide more props and costumes </w:t>
      </w:r>
      <w:r w:rsidR="0036216A">
        <w:rPr>
          <w:rFonts w:ascii="Times New Roman" w:hAnsi="Times New Roman" w:cs="Times New Roman"/>
        </w:rPr>
        <w:t xml:space="preserve">to aid their imagination. I would also let it be </w:t>
      </w:r>
      <w:r w:rsidR="00D948B8">
        <w:rPr>
          <w:rFonts w:ascii="Times New Roman" w:hAnsi="Times New Roman" w:cs="Times New Roman"/>
        </w:rPr>
        <w:t xml:space="preserve">freer role-play rather than a game with structured rules on starting and changing scenes. </w:t>
      </w:r>
      <w:r w:rsidR="001E7435">
        <w:rPr>
          <w:rFonts w:ascii="Times New Roman" w:hAnsi="Times New Roman" w:cs="Times New Roman"/>
        </w:rPr>
        <w:t xml:space="preserve">Children are already gifted at improv. </w:t>
      </w:r>
      <w:r w:rsidR="00544328">
        <w:rPr>
          <w:rFonts w:ascii="Times New Roman" w:hAnsi="Times New Roman" w:cs="Times New Roman"/>
        </w:rPr>
        <w:t xml:space="preserve">For older school-aged children </w:t>
      </w:r>
      <w:r w:rsidR="00FD1903">
        <w:rPr>
          <w:rFonts w:ascii="Times New Roman" w:hAnsi="Times New Roman" w:cs="Times New Roman"/>
        </w:rPr>
        <w:t>I would add in simple ru</w:t>
      </w:r>
      <w:r w:rsidR="00B94E9D">
        <w:rPr>
          <w:rFonts w:ascii="Times New Roman" w:hAnsi="Times New Roman" w:cs="Times New Roman"/>
        </w:rPr>
        <w:t>les to the game and make the props and costumes more abstract or eliminate them altogether t</w:t>
      </w:r>
      <w:r w:rsidR="00A23ACE">
        <w:rPr>
          <w:rFonts w:ascii="Times New Roman" w:hAnsi="Times New Roman" w:cs="Times New Roman"/>
        </w:rPr>
        <w:t>o help them imagine things on their own. I would also provide opportunities ahead of time for them to create their</w:t>
      </w:r>
      <w:r w:rsidR="00A9328A">
        <w:rPr>
          <w:rFonts w:ascii="Times New Roman" w:hAnsi="Times New Roman" w:cs="Times New Roman"/>
        </w:rPr>
        <w:t xml:space="preserve"> own props with arts and crafts. </w:t>
      </w:r>
    </w:p>
    <w:p w14:paraId="0FCA35FE" w14:textId="2F575B4E" w:rsidR="00A9328A" w:rsidRDefault="00A9328A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31B59">
        <w:rPr>
          <w:rFonts w:ascii="Times New Roman" w:hAnsi="Times New Roman" w:cs="Times New Roman"/>
        </w:rPr>
        <w:t>My per</w:t>
      </w:r>
      <w:r w:rsidR="002C4959">
        <w:rPr>
          <w:rFonts w:ascii="Times New Roman" w:hAnsi="Times New Roman" w:cs="Times New Roman"/>
        </w:rPr>
        <w:t xml:space="preserve">sonal play can help me relate to children because I have </w:t>
      </w:r>
      <w:r w:rsidR="00204680">
        <w:rPr>
          <w:rFonts w:ascii="Times New Roman" w:hAnsi="Times New Roman" w:cs="Times New Roman"/>
        </w:rPr>
        <w:t xml:space="preserve">experienced </w:t>
      </w:r>
      <w:r w:rsidR="002C4959">
        <w:rPr>
          <w:rFonts w:ascii="Times New Roman" w:hAnsi="Times New Roman" w:cs="Times New Roman"/>
        </w:rPr>
        <w:t xml:space="preserve">and continue to experience the types of play they do. </w:t>
      </w:r>
      <w:r w:rsidR="00204680">
        <w:rPr>
          <w:rFonts w:ascii="Times New Roman" w:hAnsi="Times New Roman" w:cs="Times New Roman"/>
        </w:rPr>
        <w:t xml:space="preserve">Keeping my imagination alive will help me to join children in their </w:t>
      </w:r>
      <w:r w:rsidR="00AA5497">
        <w:rPr>
          <w:rFonts w:ascii="Times New Roman" w:hAnsi="Times New Roman" w:cs="Times New Roman"/>
        </w:rPr>
        <w:t>make-believe play and stories and appreciate their creativity. I</w:t>
      </w:r>
      <w:r w:rsidR="005823C1">
        <w:rPr>
          <w:rFonts w:ascii="Times New Roman" w:hAnsi="Times New Roman" w:cs="Times New Roman"/>
        </w:rPr>
        <w:t>t will also help me to appreciate all intrinsically motivated and pleasurable activities as necess</w:t>
      </w:r>
      <w:r w:rsidR="002E1CED">
        <w:rPr>
          <w:rFonts w:ascii="Times New Roman" w:hAnsi="Times New Roman" w:cs="Times New Roman"/>
        </w:rPr>
        <w:t>ary play experiences for children that I should not hinder.</w:t>
      </w:r>
    </w:p>
    <w:p w14:paraId="78E98969" w14:textId="77777777" w:rsidR="00511C47" w:rsidRDefault="0051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E89960" w14:textId="68648DBA" w:rsidR="00B719BB" w:rsidRDefault="00511C47" w:rsidP="00511C47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References</w:t>
      </w:r>
    </w:p>
    <w:p w14:paraId="37F647FA" w14:textId="789FE1DA" w:rsidR="00B64F2A" w:rsidRDefault="00B64F2A" w:rsidP="00F674E6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Marotz</w:t>
      </w:r>
      <w:proofErr w:type="spellEnd"/>
      <w:r>
        <w:rPr>
          <w:rFonts w:ascii="Times New Roman" w:hAnsi="Times New Roman" w:cs="Times New Roman"/>
        </w:rPr>
        <w:t xml:space="preserve">, L. R. (2023). </w:t>
      </w:r>
      <w:r w:rsidRPr="00FA39AC">
        <w:rPr>
          <w:rFonts w:ascii="Times New Roman" w:hAnsi="Times New Roman" w:cs="Times New Roman"/>
          <w:i/>
          <w:iCs/>
        </w:rPr>
        <w:t xml:space="preserve">Developmental </w:t>
      </w:r>
      <w:r>
        <w:rPr>
          <w:rFonts w:ascii="Times New Roman" w:hAnsi="Times New Roman" w:cs="Times New Roman"/>
          <w:i/>
          <w:iCs/>
        </w:rPr>
        <w:t>p</w:t>
      </w:r>
      <w:r w:rsidRPr="00FA39AC">
        <w:rPr>
          <w:rFonts w:ascii="Times New Roman" w:hAnsi="Times New Roman" w:cs="Times New Roman"/>
          <w:i/>
          <w:iCs/>
        </w:rPr>
        <w:t>rofiles: Pre-</w:t>
      </w:r>
      <w:r>
        <w:rPr>
          <w:rFonts w:ascii="Times New Roman" w:hAnsi="Times New Roman" w:cs="Times New Roman"/>
          <w:i/>
          <w:iCs/>
        </w:rPr>
        <w:t>b</w:t>
      </w:r>
      <w:r w:rsidRPr="00FA39AC">
        <w:rPr>
          <w:rFonts w:ascii="Times New Roman" w:hAnsi="Times New Roman" w:cs="Times New Roman"/>
          <w:i/>
          <w:iCs/>
        </w:rPr>
        <w:t xml:space="preserve">irth </w:t>
      </w:r>
      <w:r>
        <w:rPr>
          <w:rFonts w:ascii="Times New Roman" w:hAnsi="Times New Roman" w:cs="Times New Roman"/>
          <w:i/>
          <w:iCs/>
        </w:rPr>
        <w:t>t</w:t>
      </w:r>
      <w:r w:rsidRPr="00FA39AC">
        <w:rPr>
          <w:rFonts w:ascii="Times New Roman" w:hAnsi="Times New Roman" w:cs="Times New Roman"/>
          <w:i/>
          <w:iCs/>
        </w:rPr>
        <w:t xml:space="preserve">hrough </w:t>
      </w:r>
      <w:r>
        <w:rPr>
          <w:rFonts w:ascii="Times New Roman" w:hAnsi="Times New Roman" w:cs="Times New Roman"/>
          <w:i/>
          <w:iCs/>
        </w:rPr>
        <w:t>a</w:t>
      </w:r>
      <w:r w:rsidRPr="00FA39AC">
        <w:rPr>
          <w:rFonts w:ascii="Times New Roman" w:hAnsi="Times New Roman" w:cs="Times New Roman"/>
          <w:i/>
          <w:iCs/>
        </w:rPr>
        <w:t>dolescence</w:t>
      </w:r>
      <w:r>
        <w:rPr>
          <w:rFonts w:ascii="Times New Roman" w:hAnsi="Times New Roman" w:cs="Times New Roman"/>
          <w:i/>
          <w:iCs/>
        </w:rPr>
        <w:t>. 9</w:t>
      </w:r>
      <w:r>
        <w:rPr>
          <w:rFonts w:ascii="Times New Roman" w:hAnsi="Times New Roman" w:cs="Times New Roman"/>
        </w:rPr>
        <w:t>, 1</w:t>
      </w:r>
      <w:r w:rsidR="00FA0295">
        <w:rPr>
          <w:rFonts w:ascii="Times New Roman" w:hAnsi="Times New Roman" w:cs="Times New Roman"/>
        </w:rPr>
        <w:t>87.</w:t>
      </w:r>
    </w:p>
    <w:p w14:paraId="5D024219" w14:textId="3A53DC29" w:rsidR="00FA0295" w:rsidRPr="009C10F9" w:rsidRDefault="00FA0295" w:rsidP="00F674E6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Marotz</w:t>
      </w:r>
      <w:proofErr w:type="spellEnd"/>
      <w:r>
        <w:rPr>
          <w:rFonts w:ascii="Times New Roman" w:hAnsi="Times New Roman" w:cs="Times New Roman"/>
        </w:rPr>
        <w:t xml:space="preserve">, L. R. (2023). </w:t>
      </w:r>
      <w:r w:rsidR="009C10F9">
        <w:rPr>
          <w:rFonts w:ascii="Times New Roman" w:hAnsi="Times New Roman" w:cs="Times New Roman"/>
          <w:i/>
          <w:iCs/>
        </w:rPr>
        <w:t xml:space="preserve">Developmental profiles: Pre-birth through adolescence. 9, </w:t>
      </w:r>
      <w:r w:rsidR="001D0D1C">
        <w:rPr>
          <w:rFonts w:ascii="Times New Roman" w:hAnsi="Times New Roman" w:cs="Times New Roman"/>
        </w:rPr>
        <w:t>219.</w:t>
      </w:r>
    </w:p>
    <w:p w14:paraId="2708EC3F" w14:textId="4B9F1D8D" w:rsidR="00B80FE9" w:rsidRDefault="008301D8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3D97FE" w14:textId="77777777" w:rsidR="00B80FE9" w:rsidRDefault="00B80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D4D93F" w14:textId="71184A6E" w:rsidR="008301D8" w:rsidRPr="008337D5" w:rsidRDefault="00B80FE9" w:rsidP="008337D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08A5EC" wp14:editId="11A777A3">
            <wp:simplePos x="0" y="0"/>
            <wp:positionH relativeFrom="column">
              <wp:posOffset>0</wp:posOffset>
            </wp:positionH>
            <wp:positionV relativeFrom="paragraph">
              <wp:posOffset>3768725</wp:posOffset>
            </wp:positionV>
            <wp:extent cx="5943600" cy="4457700"/>
            <wp:effectExtent l="0" t="0" r="0" b="0"/>
            <wp:wrapTopAndBottom/>
            <wp:docPr id="807788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88968" name="Picture 8077889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9FF">
        <w:rPr>
          <w:rFonts w:ascii="Times New Roman" w:hAnsi="Times New Roman" w:cs="Times New Roman"/>
        </w:rPr>
        <w:t xml:space="preserve">I didn’t get a very good picture of the game (we were too into it), but here’s my sister </w:t>
      </w:r>
      <w:r w:rsidR="00943462">
        <w:rPr>
          <w:rFonts w:ascii="Times New Roman" w:hAnsi="Times New Roman" w:cs="Times New Roman"/>
        </w:rPr>
        <w:t>burying my brother under an air mattress.</w:t>
      </w:r>
    </w:p>
    <w:sectPr w:rsidR="008301D8" w:rsidRPr="008337D5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E2E9" w14:textId="77777777" w:rsidR="00516804" w:rsidRDefault="00516804" w:rsidP="00516804">
      <w:pPr>
        <w:spacing w:after="0" w:line="240" w:lineRule="auto"/>
      </w:pPr>
      <w:r>
        <w:separator/>
      </w:r>
    </w:p>
  </w:endnote>
  <w:endnote w:type="continuationSeparator" w:id="0">
    <w:p w14:paraId="55166224" w14:textId="77777777" w:rsidR="00516804" w:rsidRDefault="00516804" w:rsidP="0051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A433" w14:textId="77777777" w:rsidR="00516804" w:rsidRDefault="00516804" w:rsidP="00516804">
      <w:pPr>
        <w:spacing w:after="0" w:line="240" w:lineRule="auto"/>
      </w:pPr>
      <w:r>
        <w:separator/>
      </w:r>
    </w:p>
  </w:footnote>
  <w:footnote w:type="continuationSeparator" w:id="0">
    <w:p w14:paraId="20E40D81" w14:textId="77777777" w:rsidR="00516804" w:rsidRDefault="00516804" w:rsidP="0051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98988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842941F" w14:textId="10C8CA97" w:rsidR="00516804" w:rsidRDefault="00516804" w:rsidP="00F641D8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2DB2D2" w14:textId="77777777" w:rsidR="00516804" w:rsidRDefault="00516804" w:rsidP="0051680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604771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32380A2" w14:textId="57E92FD9" w:rsidR="00516804" w:rsidRDefault="00516804" w:rsidP="00F641D8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DF867F" w14:textId="77777777" w:rsidR="00516804" w:rsidRDefault="00516804" w:rsidP="0051680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CF"/>
    <w:rsid w:val="00026881"/>
    <w:rsid w:val="00087AED"/>
    <w:rsid w:val="00093343"/>
    <w:rsid w:val="000D2B90"/>
    <w:rsid w:val="001304B4"/>
    <w:rsid w:val="001C754D"/>
    <w:rsid w:val="001D0D1C"/>
    <w:rsid w:val="001E7435"/>
    <w:rsid w:val="00204680"/>
    <w:rsid w:val="00230A01"/>
    <w:rsid w:val="00257802"/>
    <w:rsid w:val="002614D2"/>
    <w:rsid w:val="00261D8D"/>
    <w:rsid w:val="002C4959"/>
    <w:rsid w:val="002E1CED"/>
    <w:rsid w:val="00311402"/>
    <w:rsid w:val="0036216A"/>
    <w:rsid w:val="003D40B1"/>
    <w:rsid w:val="003E0A22"/>
    <w:rsid w:val="004626E4"/>
    <w:rsid w:val="0047054A"/>
    <w:rsid w:val="004B01A0"/>
    <w:rsid w:val="004B2B36"/>
    <w:rsid w:val="004B33C7"/>
    <w:rsid w:val="004B7B62"/>
    <w:rsid w:val="00511C47"/>
    <w:rsid w:val="00516804"/>
    <w:rsid w:val="00544328"/>
    <w:rsid w:val="00545E70"/>
    <w:rsid w:val="00560815"/>
    <w:rsid w:val="005823C1"/>
    <w:rsid w:val="005C2B59"/>
    <w:rsid w:val="00653008"/>
    <w:rsid w:val="0065713B"/>
    <w:rsid w:val="00680198"/>
    <w:rsid w:val="0069220F"/>
    <w:rsid w:val="006975C5"/>
    <w:rsid w:val="0073006D"/>
    <w:rsid w:val="007361C7"/>
    <w:rsid w:val="00762127"/>
    <w:rsid w:val="007935E6"/>
    <w:rsid w:val="007A6F66"/>
    <w:rsid w:val="007C33D1"/>
    <w:rsid w:val="007E176C"/>
    <w:rsid w:val="007F4359"/>
    <w:rsid w:val="008301D8"/>
    <w:rsid w:val="008337D5"/>
    <w:rsid w:val="00840ADB"/>
    <w:rsid w:val="00943462"/>
    <w:rsid w:val="00951166"/>
    <w:rsid w:val="00980785"/>
    <w:rsid w:val="009B5734"/>
    <w:rsid w:val="009C10F9"/>
    <w:rsid w:val="009E14A1"/>
    <w:rsid w:val="009E1887"/>
    <w:rsid w:val="00A11318"/>
    <w:rsid w:val="00A17FDC"/>
    <w:rsid w:val="00A23ACE"/>
    <w:rsid w:val="00A31B59"/>
    <w:rsid w:val="00A44AD4"/>
    <w:rsid w:val="00A77194"/>
    <w:rsid w:val="00A9328A"/>
    <w:rsid w:val="00AA5497"/>
    <w:rsid w:val="00AD6A1B"/>
    <w:rsid w:val="00B054CE"/>
    <w:rsid w:val="00B3156E"/>
    <w:rsid w:val="00B64F2A"/>
    <w:rsid w:val="00B719BB"/>
    <w:rsid w:val="00B77715"/>
    <w:rsid w:val="00B80FE9"/>
    <w:rsid w:val="00B94E9D"/>
    <w:rsid w:val="00C24435"/>
    <w:rsid w:val="00C65966"/>
    <w:rsid w:val="00D948B8"/>
    <w:rsid w:val="00E1587A"/>
    <w:rsid w:val="00E27611"/>
    <w:rsid w:val="00E806D1"/>
    <w:rsid w:val="00F009FF"/>
    <w:rsid w:val="00F11955"/>
    <w:rsid w:val="00F209C1"/>
    <w:rsid w:val="00FA0295"/>
    <w:rsid w:val="00FD1903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41C13"/>
  <w15:chartTrackingRefBased/>
  <w15:docId w15:val="{D032CCCE-4E9D-5241-B6DF-1143F38C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4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804"/>
  </w:style>
  <w:style w:type="paragraph" w:styleId="Footer">
    <w:name w:val="footer"/>
    <w:basedOn w:val="Normal"/>
    <w:link w:val="FooterChar"/>
    <w:uiPriority w:val="99"/>
    <w:unhideWhenUsed/>
    <w:rsid w:val="0051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804"/>
  </w:style>
  <w:style w:type="character" w:styleId="PageNumber">
    <w:name w:val="page number"/>
    <w:basedOn w:val="DefaultParagraphFont"/>
    <w:uiPriority w:val="99"/>
    <w:semiHidden/>
    <w:unhideWhenUsed/>
    <w:rsid w:val="0051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Daphne</dc:creator>
  <cp:keywords/>
  <dc:description/>
  <cp:lastModifiedBy>Christensen, Daphne</cp:lastModifiedBy>
  <cp:revision>83</cp:revision>
  <dcterms:created xsi:type="dcterms:W3CDTF">2025-12-08T18:21:00Z</dcterms:created>
  <dcterms:modified xsi:type="dcterms:W3CDTF">2025-12-08T19:17:00Z</dcterms:modified>
</cp:coreProperties>
</file>